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053A65" w14:textId="77777777" w:rsidR="008B4844" w:rsidRPr="00904A27" w:rsidRDefault="00904A27" w:rsidP="00CC6F83">
      <w:pPr>
        <w:pStyle w:val="berschrift1"/>
        <w:rPr>
          <w:rFonts w:cs="Arial"/>
        </w:rPr>
      </w:pPr>
      <w:r>
        <w:t>Hoja de soluciones del experimento n.º 8 – Izquierda-derecha-apagado con dos pulsadores</w:t>
      </w:r>
    </w:p>
    <w:p w14:paraId="479DF2A8" w14:textId="77777777" w:rsidR="00E1562C" w:rsidRPr="00904A27" w:rsidRDefault="00E1562C" w:rsidP="00CC6F83">
      <w:pPr>
        <w:pStyle w:val="berschrift2"/>
        <w:rPr>
          <w:rFonts w:cs="Arial"/>
        </w:rPr>
      </w:pPr>
      <w:r>
        <w:t>Evaluación de la tarea experimental</w:t>
      </w:r>
    </w:p>
    <w:p w14:paraId="1172F931" w14:textId="77777777" w:rsidR="007A7500" w:rsidRPr="00904A27" w:rsidRDefault="00D6268E" w:rsidP="00D6268E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Al soltar ambos pulsadores, el motor hace un cortocircuito (¡no la fuente de alimentación!) y se detiene.</w:t>
      </w:r>
    </w:p>
    <w:p w14:paraId="02CE7E55" w14:textId="77777777" w:rsidR="00727137" w:rsidRPr="00904A27" w:rsidRDefault="00D6268E" w:rsidP="00D6268E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El motor gira (dependiendo de la posición del interruptor en el soporte de batería) en una dirección determinada.</w:t>
      </w:r>
    </w:p>
    <w:p w14:paraId="46D138D4" w14:textId="77777777" w:rsidR="00727137" w:rsidRPr="00904A27" w:rsidRDefault="00727137" w:rsidP="00D6268E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El motor gira pero en la dirección opuesta a la de 2.</w:t>
      </w:r>
    </w:p>
    <w:p w14:paraId="637DEE77" w14:textId="77777777" w:rsidR="00727137" w:rsidRPr="00904A27" w:rsidRDefault="00727137" w:rsidP="00D6268E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Si se presionan ambos pulsadores, se corresponde con el siguiente esquema de conexiones:</w:t>
      </w:r>
    </w:p>
    <w:p w14:paraId="713226B7" w14:textId="75E88C21" w:rsidR="00D6268E" w:rsidRPr="00904A27" w:rsidRDefault="002E3AE5" w:rsidP="00727137">
      <w:pPr>
        <w:pStyle w:val="Listenabsatz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F7482B2" wp14:editId="1D3B3305">
                <wp:simplePos x="0" y="0"/>
                <wp:positionH relativeFrom="column">
                  <wp:posOffset>2919095</wp:posOffset>
                </wp:positionH>
                <wp:positionV relativeFrom="paragraph">
                  <wp:posOffset>1400175</wp:posOffset>
                </wp:positionV>
                <wp:extent cx="619125" cy="209550"/>
                <wp:effectExtent l="0" t="0" r="9525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9C3FD" w14:textId="77777777" w:rsidR="00B408F4" w:rsidRPr="00C067A2" w:rsidRDefault="00B408F4" w:rsidP="00B408F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7482B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29.85pt;margin-top:110.25pt;width:48.75pt;height:16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" fillcolor="#bfbfbf [2412]" stroked="f">
                <v:textbox>
                  <w:txbxContent>
                    <w:p w14:paraId="6B89C3FD" w14:textId="77777777" w:rsidR="00B408F4" w:rsidRPr="00C067A2" w:rsidRDefault="00B408F4" w:rsidP="00B408F4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Motor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C7A73AC" wp14:editId="2B6F067B">
                <wp:simplePos x="0" y="0"/>
                <wp:positionH relativeFrom="column">
                  <wp:posOffset>3557271</wp:posOffset>
                </wp:positionH>
                <wp:positionV relativeFrom="paragraph">
                  <wp:posOffset>1454785</wp:posOffset>
                </wp:positionV>
                <wp:extent cx="762000" cy="219075"/>
                <wp:effectExtent l="0" t="0" r="0" b="9525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190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428052" w14:textId="77777777" w:rsidR="00B408F4" w:rsidRPr="00C067A2" w:rsidRDefault="00B408F4" w:rsidP="00B408F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7A73AC" id="_x0000_s1027" type="#_x0000_t202" style="position:absolute;left:0;text-align:left;margin-left:280.1pt;margin-top:114.55pt;width:60pt;height:17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" fillcolor="#bfbfbf [2412]" stroked="f">
                <v:textbox>
                  <w:txbxContent>
                    <w:p w14:paraId="2A428052" w14:textId="77777777" w:rsidR="00B408F4" w:rsidRPr="00C067A2" w:rsidRDefault="00B408F4" w:rsidP="00B408F4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725A7B6" wp14:editId="502CF5BF">
                <wp:simplePos x="0" y="0"/>
                <wp:positionH relativeFrom="column">
                  <wp:posOffset>2118996</wp:posOffset>
                </wp:positionH>
                <wp:positionV relativeFrom="paragraph">
                  <wp:posOffset>1454785</wp:posOffset>
                </wp:positionV>
                <wp:extent cx="742950" cy="24765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476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EB05D0" w14:textId="77777777" w:rsidR="00B408F4" w:rsidRPr="00C067A2" w:rsidRDefault="00B408F4" w:rsidP="00B408F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5A7B6" id="_x0000_s1028" type="#_x0000_t202" style="position:absolute;left:0;text-align:left;margin-left:166.85pt;margin-top:114.55pt;width:58.5pt;height:19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" fillcolor="#bfbfbf [2412]" stroked="f">
                <v:textbox>
                  <w:txbxContent>
                    <w:p w14:paraId="6FEB05D0" w14:textId="77777777" w:rsidR="00B408F4" w:rsidRPr="00C067A2" w:rsidRDefault="00B408F4" w:rsidP="00B408F4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1</w:t>
                      </w:r>
                    </w:p>
                  </w:txbxContent>
                </v:textbox>
              </v:shape>
            </w:pict>
          </mc:Fallback>
        </mc:AlternateContent>
      </w:r>
      <w:r w:rsidR="00B408F4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A63026A" wp14:editId="7360815C">
                <wp:simplePos x="0" y="0"/>
                <wp:positionH relativeFrom="column">
                  <wp:posOffset>581025</wp:posOffset>
                </wp:positionH>
                <wp:positionV relativeFrom="paragraph">
                  <wp:posOffset>1050925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2F46A6" w14:textId="77777777" w:rsidR="006238AE" w:rsidRPr="00C067A2" w:rsidRDefault="006238AE" w:rsidP="006238A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Soporte de batería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189BC65" id="_x0000_s1029" type="#_x0000_t202" style="position:absolute;left:0;text-align:left;margin-left:45.75pt;margin-top:82.75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" fillcolor="#bfbfbf [2412]" stroked="f">
                <v:textbox style="mso-fit-shape-to-text:t">
                  <w:txbxContent>
                    <w:p w:rsidR="006238AE" w:rsidRPr="00C067A2" w:rsidRDefault="006238AE" w:rsidP="006238AE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Soporte de batería</w:t>
                      </w:r>
                    </w:p>
                  </w:txbxContent>
                </v:textbox>
              </v:shape>
            </w:pict>
          </mc:Fallback>
        </mc:AlternateContent>
      </w:r>
      <w:r w:rsidR="00B408F4">
        <w:rPr>
          <w:rFonts w:ascii="Arial" w:hAnsi="Arial"/>
        </w:rPr>
        <w:object w:dxaOrig="6541" w:dyaOrig="3301" w14:anchorId="584F92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.05pt;height:164.2pt" o:ole="">
            <v:imagedata r:id="rId10" o:title=""/>
          </v:shape>
          <o:OLEObject Type="Embed" ProgID="Visio.Drawing.15" ShapeID="_x0000_i1025" DrawAspect="Content" ObjectID="_1675711467" r:id="rId11"/>
        </w:object>
      </w:r>
      <w:r w:rsidR="00B408F4">
        <w:rPr>
          <w:rFonts w:ascii="Arial" w:hAnsi="Arial"/>
        </w:rPr>
        <w:t xml:space="preserve"> </w:t>
      </w:r>
    </w:p>
    <w:p w14:paraId="2C04325E" w14:textId="77777777" w:rsidR="00DF074C" w:rsidRPr="00904A27" w:rsidRDefault="00727137" w:rsidP="00904A27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En este caso, al igual que al presionar ambos pulsadores, el motor hace un cortocircuito y se detiene.</w:t>
      </w:r>
    </w:p>
    <w:p w14:paraId="380D0B9A" w14:textId="77777777" w:rsidR="00727137" w:rsidRPr="00904A27" w:rsidRDefault="00727137" w:rsidP="00DF074C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</w:rPr>
      </w:pPr>
      <w:r>
        <w:rPr>
          <w:rFonts w:ascii="Arial" w:hAnsi="Arial"/>
        </w:rPr>
        <w:t xml:space="preserve">El motor funciona solo al presionar exactamente uno de los dos pulsadores. La dirección de giro varía en función de cuál de los dos pulsadores se presione. </w:t>
      </w:r>
      <w:r>
        <w:rPr>
          <w:rFonts w:ascii="Arial" w:hAnsi="Arial"/>
          <w:b/>
        </w:rPr>
        <w:t>Por lo tanto, con esta conexión</w:t>
      </w:r>
      <w:r>
        <w:rPr>
          <w:rFonts w:ascii="Arial" w:hAnsi="Arial"/>
        </w:rPr>
        <w:t xml:space="preserve"> </w:t>
      </w:r>
      <w:r>
        <w:rPr>
          <w:rFonts w:ascii="Arial" w:hAnsi="Arial"/>
          <w:b/>
          <w:bCs/>
        </w:rPr>
        <w:t>podemos lograr que el motor gire hacia la izquierda o hacia la derecha o incluso que se detenga fácilmente presionando un pulsador.</w:t>
      </w:r>
    </w:p>
    <w:p w14:paraId="6782E969" w14:textId="77777777" w:rsidR="00DF074C" w:rsidRPr="00904A27" w:rsidRDefault="00794F8A" w:rsidP="00DF074C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Hay incontables aplicaciones posibles para este circuito:</w:t>
      </w:r>
    </w:p>
    <w:p w14:paraId="24415283" w14:textId="77777777" w:rsidR="00794F8A" w:rsidRPr="00904A27" w:rsidRDefault="00794F8A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¡Un coche!</w:t>
      </w:r>
    </w:p>
    <w:p w14:paraId="79073E9B" w14:textId="77777777" w:rsidR="00794F8A" w:rsidRPr="00904A27" w:rsidRDefault="00794F8A" w:rsidP="00794F8A">
      <w:pPr>
        <w:pStyle w:val="Listenabsatz"/>
        <w:numPr>
          <w:ilvl w:val="1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¡Haz que avance o retroceda presionando un pulsador!</w:t>
      </w:r>
    </w:p>
    <w:p w14:paraId="25F9CA67" w14:textId="77777777" w:rsidR="00794F8A" w:rsidRPr="00904A27" w:rsidRDefault="00794F8A" w:rsidP="00794F8A">
      <w:pPr>
        <w:pStyle w:val="Listenabsatz"/>
        <w:numPr>
          <w:ilvl w:val="1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Con dos conexiones de este tipo y una dirección controlada por un motor, puedes girar hacia la izquierda o hacia la derecha.</w:t>
      </w:r>
    </w:p>
    <w:p w14:paraId="7AD6A243" w14:textId="77777777" w:rsidR="00794F8A" w:rsidRPr="00904A27" w:rsidRDefault="00794F8A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¡Una grúa!</w:t>
      </w:r>
    </w:p>
    <w:p w14:paraId="171BE42C" w14:textId="77777777" w:rsidR="00794F8A" w:rsidRPr="00904A27" w:rsidRDefault="00794F8A" w:rsidP="00794F8A">
      <w:pPr>
        <w:pStyle w:val="Listenabsatz"/>
        <w:numPr>
          <w:ilvl w:val="1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Haz que se desplace hacia los lados o gire.</w:t>
      </w:r>
    </w:p>
    <w:p w14:paraId="240D1AF7" w14:textId="77777777" w:rsidR="00794F8A" w:rsidRPr="00904A27" w:rsidRDefault="00794F8A" w:rsidP="00794F8A">
      <w:pPr>
        <w:pStyle w:val="Listenabsatz"/>
        <w:numPr>
          <w:ilvl w:val="1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Sube o baja su brazo (con un segundo motor y dos pulsadores adicionales).</w:t>
      </w:r>
    </w:p>
    <w:p w14:paraId="25D04B4D" w14:textId="77777777" w:rsidR="00794F8A" w:rsidRPr="00904A27" w:rsidRDefault="00794F8A" w:rsidP="00794F8A">
      <w:pPr>
        <w:pStyle w:val="Listenabsatz"/>
        <w:numPr>
          <w:ilvl w:val="1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Sube o baja su cable accionando el tambor mediante un motor.</w:t>
      </w:r>
    </w:p>
    <w:p w14:paraId="42E58D15" w14:textId="77777777" w:rsidR="0033416D" w:rsidRPr="00904A27" w:rsidRDefault="0033416D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Un ventilador o una hélice que funcione en ambas direcciones presionando un pulsador.</w:t>
      </w:r>
    </w:p>
    <w:p w14:paraId="7B623CBC" w14:textId="77777777" w:rsidR="00794F8A" w:rsidRPr="00904A27" w:rsidRDefault="00794F8A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Una puerta corrediza o batiente que puedas abrir o cerrar utilizando un motor.</w:t>
      </w:r>
    </w:p>
    <w:p w14:paraId="02C0FDE6" w14:textId="77777777" w:rsidR="00814100" w:rsidRPr="00904A27" w:rsidRDefault="00814100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Un elevador que pueda subir o bajar.</w:t>
      </w:r>
    </w:p>
    <w:p w14:paraId="40D90EF0" w14:textId="77777777" w:rsidR="00814100" w:rsidRPr="00904A27" w:rsidRDefault="00814100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lastRenderedPageBreak/>
        <w:t>Una cinta transportadora que pueda avanzar o retroceder.</w:t>
      </w:r>
    </w:p>
    <w:p w14:paraId="621ED15F" w14:textId="77777777" w:rsidR="00814100" w:rsidRPr="00904A27" w:rsidRDefault="00814100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Un compartimento secreto, cuya tapa se abra o se cierre al presionar un pulsador.</w:t>
      </w:r>
    </w:p>
    <w:p w14:paraId="53532598" w14:textId="77777777" w:rsidR="00814100" w:rsidRPr="00904A27" w:rsidRDefault="00814100" w:rsidP="00794F8A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... ¡Deja volar tu imaginación!</w:t>
      </w:r>
    </w:p>
    <w:p w14:paraId="37D60A44" w14:textId="77777777" w:rsidR="0036332F" w:rsidRPr="00904A27" w:rsidRDefault="00904A27" w:rsidP="00CC6F83">
      <w:pPr>
        <w:pStyle w:val="berschrift1"/>
        <w:rPr>
          <w:rFonts w:cs="Arial"/>
        </w:rPr>
      </w:pPr>
      <w:r>
        <w:t>Anexos del experimento n.º 8 – Izquierda-derecha-apagado con dos pulsadores</w:t>
      </w:r>
    </w:p>
    <w:p w14:paraId="2954A893" w14:textId="77777777" w:rsidR="0036332F" w:rsidRPr="00904A27" w:rsidRDefault="001C10AF" w:rsidP="0036332F">
      <w:pPr>
        <w:rPr>
          <w:rFonts w:ascii="Arial" w:hAnsi="Arial" w:cs="Arial"/>
        </w:rPr>
      </w:pPr>
      <w:r>
        <w:rPr>
          <w:rFonts w:ascii="Arial" w:hAnsi="Arial"/>
        </w:rPr>
        <w:t>Para poder montar interesantes modelos con esta conexión, pueden utilizarse otros componentes fischertechnik, en función de las existencias.</w:t>
      </w:r>
    </w:p>
    <w:p w14:paraId="2FD3C906" w14:textId="77777777" w:rsidR="008D6712" w:rsidRPr="00904A27" w:rsidRDefault="008B4844" w:rsidP="00CC6F83">
      <w:pPr>
        <w:pStyle w:val="berschrift2"/>
        <w:rPr>
          <w:rFonts w:cs="Arial"/>
        </w:rPr>
      </w:pPr>
      <w:r>
        <w:t>Más información</w:t>
      </w:r>
    </w:p>
    <w:p w14:paraId="6AD3B8CE" w14:textId="77777777" w:rsidR="008D6712" w:rsidRPr="00904A27" w:rsidRDefault="008D6712" w:rsidP="008D6712">
      <w:pPr>
        <w:pStyle w:val="Literatur"/>
        <w:rPr>
          <w:rFonts w:ascii="Arial" w:hAnsi="Arial" w:cs="Arial"/>
        </w:rPr>
      </w:pPr>
      <w:r>
        <w:rPr>
          <w:rFonts w:ascii="Arial" w:hAnsi="Arial"/>
        </w:rPr>
        <w:t>[1]</w:t>
      </w:r>
      <w:r>
        <w:rPr>
          <w:rFonts w:ascii="Arial" w:hAnsi="Arial"/>
        </w:rPr>
        <w:tab/>
        <w:t xml:space="preserve">Falk, Stefan: </w:t>
      </w:r>
      <w:r>
        <w:rPr>
          <w:rFonts w:ascii="Arial" w:hAnsi="Arial"/>
          <w:i/>
        </w:rPr>
        <w:t>Controles de motor (Parte 1)</w:t>
      </w:r>
      <w:r>
        <w:rPr>
          <w:rFonts w:ascii="Arial" w:hAnsi="Arial"/>
        </w:rPr>
        <w:t>. ft:pedia 1/2011, S. 4</w:t>
      </w:r>
      <w:r>
        <w:rPr>
          <w:rFonts w:ascii="Arial" w:hAnsi="Arial"/>
        </w:rPr>
        <w:noBreakHyphen/>
        <w:t xml:space="preserve">8: </w:t>
      </w:r>
      <w:hyperlink r:id="rId12" w:anchor="page=4" w:history="1">
        <w:r>
          <w:rPr>
            <w:rStyle w:val="Hyperlink"/>
            <w:rFonts w:ascii="Arial" w:hAnsi="Arial"/>
          </w:rPr>
          <w:t>https://ftcommunity.de/ftpedia/2011/2011-1/ftpedia-2011-1.pdf#page=4</w:t>
        </w:r>
      </w:hyperlink>
      <w:r>
        <w:rPr>
          <w:rFonts w:ascii="Arial" w:hAnsi="Arial"/>
        </w:rPr>
        <w:t xml:space="preserve"> (Controles de motor con pulsadores hasta el circuito de control representado en esta hoja de tareas).</w:t>
      </w:r>
    </w:p>
    <w:p w14:paraId="57659791" w14:textId="77777777" w:rsidR="00B6000A" w:rsidRPr="00904A27" w:rsidRDefault="00B6000A" w:rsidP="008D6712">
      <w:pPr>
        <w:pStyle w:val="Literatur"/>
        <w:rPr>
          <w:rFonts w:ascii="Arial" w:hAnsi="Arial" w:cs="Arial"/>
        </w:rPr>
      </w:pPr>
      <w:r>
        <w:rPr>
          <w:rFonts w:ascii="Arial" w:hAnsi="Arial"/>
        </w:rPr>
        <w:t>[2]</w:t>
      </w:r>
      <w:r>
        <w:rPr>
          <w:rFonts w:ascii="Arial" w:hAnsi="Arial"/>
        </w:rPr>
        <w:tab/>
        <w:t xml:space="preserve">Falk, Stefan: </w:t>
      </w:r>
      <w:r>
        <w:rPr>
          <w:rFonts w:ascii="Arial" w:hAnsi="Arial"/>
          <w:i/>
        </w:rPr>
        <w:t>Controles de motor (Parte 2).</w:t>
      </w:r>
      <w:r>
        <w:rPr>
          <w:rFonts w:ascii="Arial" w:hAnsi="Arial"/>
        </w:rPr>
        <w:t xml:space="preserve"> ft:pedia 2/2011, S. 19</w:t>
      </w:r>
      <w:r>
        <w:rPr>
          <w:rFonts w:ascii="Arial" w:hAnsi="Arial"/>
        </w:rPr>
        <w:noBreakHyphen/>
        <w:t xml:space="preserve">25: </w:t>
      </w:r>
      <w:hyperlink r:id="rId13" w:anchor="page=19" w:history="1">
        <w:r>
          <w:rPr>
            <w:rStyle w:val="Hyperlink"/>
            <w:rFonts w:ascii="Arial" w:hAnsi="Arial"/>
          </w:rPr>
          <w:t>https://ftcommunity.de/ftpedia/2011/2011-2/ftpedia-2011-2.pdf#page=19</w:t>
        </w:r>
      </w:hyperlink>
      <w:r>
        <w:rPr>
          <w:rFonts w:ascii="Arial" w:hAnsi="Arial"/>
        </w:rPr>
        <w:t xml:space="preserve"> (Se complementa este circuito con la «desconexión de las posiciones finales» con otros dos pulsadores y una pequeña grúa como sugerencia de modelo; adecuado para combinar dos materiales educativos para disponer de suficientes pulsadores y cables).</w:t>
      </w:r>
    </w:p>
    <w:sectPr w:rsidR="00B6000A" w:rsidRPr="00904A27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2F1502" w14:textId="77777777" w:rsidR="00AE2F56" w:rsidRDefault="00AE2F56">
      <w:r>
        <w:separator/>
      </w:r>
    </w:p>
  </w:endnote>
  <w:endnote w:type="continuationSeparator" w:id="0">
    <w:p w14:paraId="45EDFED5" w14:textId="77777777" w:rsidR="00AE2F56" w:rsidRDefault="00AE2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17AB2" w14:textId="77777777" w:rsidR="00AE2F56" w:rsidRDefault="00AE2F56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DEA3B" w14:textId="77777777" w:rsidR="00AE2F56" w:rsidRDefault="00AE2F5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408F4"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428BE" w14:textId="77777777" w:rsidR="00AE2F56" w:rsidRDefault="00AE2F5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C6FBC0" w14:textId="77777777" w:rsidR="00AE2F56" w:rsidRDefault="00AE2F56">
      <w:r>
        <w:separator/>
      </w:r>
    </w:p>
  </w:footnote>
  <w:footnote w:type="continuationSeparator" w:id="0">
    <w:p w14:paraId="2DF4D17E" w14:textId="77777777" w:rsidR="00AE2F56" w:rsidRDefault="00AE2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B520B" w14:textId="77777777" w:rsidR="00AE2F56" w:rsidRDefault="00AE2F56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4E519031" wp14:editId="2A15825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2685B" w14:textId="77777777" w:rsidR="00AE2F56" w:rsidRPr="00702A96" w:rsidRDefault="00AE2F56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16352117" wp14:editId="0F4323A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 eléctrico</w:t>
    </w:r>
    <w:r>
      <w:tab/>
    </w:r>
    <w:r>
      <w:tab/>
    </w:r>
    <w:r>
      <w:rPr>
        <w:noProof/>
      </w:rPr>
      <w:drawing>
        <wp:inline distT="0" distB="0" distL="0" distR="0" wp14:anchorId="1DBBB5A1" wp14:editId="4533B3E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26DF5" w14:textId="77777777" w:rsidR="00AE2F56" w:rsidRDefault="00AE2F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FF6A59"/>
    <w:multiLevelType w:val="hybridMultilevel"/>
    <w:tmpl w:val="74CC1DDC"/>
    <w:lvl w:ilvl="0" w:tplc="8B082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A54D0B"/>
    <w:multiLevelType w:val="hybridMultilevel"/>
    <w:tmpl w:val="194E0C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88577F"/>
    <w:multiLevelType w:val="hybridMultilevel"/>
    <w:tmpl w:val="464651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6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9"/>
  </w:num>
  <w:num w:numId="20">
    <w:abstractNumId w:val="25"/>
  </w:num>
  <w:num w:numId="21">
    <w:abstractNumId w:val="24"/>
  </w:num>
  <w:num w:numId="22">
    <w:abstractNumId w:val="17"/>
  </w:num>
  <w:num w:numId="23">
    <w:abstractNumId w:val="19"/>
  </w:num>
  <w:num w:numId="24">
    <w:abstractNumId w:val="18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1"/>
  </w:num>
  <w:num w:numId="39">
    <w:abstractNumId w:val="27"/>
  </w:num>
  <w:num w:numId="40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56D8"/>
    <w:rsid w:val="000C0C66"/>
    <w:rsid w:val="000C6C21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C10AF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6134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3AE5"/>
    <w:rsid w:val="002E78C1"/>
    <w:rsid w:val="002F099E"/>
    <w:rsid w:val="003024E6"/>
    <w:rsid w:val="00302C0E"/>
    <w:rsid w:val="003100A9"/>
    <w:rsid w:val="00311190"/>
    <w:rsid w:val="00323B3E"/>
    <w:rsid w:val="00323D2C"/>
    <w:rsid w:val="0033416D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24EFE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0EC3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83F21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38AE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27137"/>
    <w:rsid w:val="00746124"/>
    <w:rsid w:val="00747754"/>
    <w:rsid w:val="00781597"/>
    <w:rsid w:val="00782ED3"/>
    <w:rsid w:val="00787F52"/>
    <w:rsid w:val="00792E95"/>
    <w:rsid w:val="00794F8A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4100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64C2"/>
    <w:rsid w:val="00893D00"/>
    <w:rsid w:val="008963B8"/>
    <w:rsid w:val="008A620F"/>
    <w:rsid w:val="008B4844"/>
    <w:rsid w:val="008B4946"/>
    <w:rsid w:val="008B63FA"/>
    <w:rsid w:val="008C3CAB"/>
    <w:rsid w:val="008D1166"/>
    <w:rsid w:val="008D6712"/>
    <w:rsid w:val="008E2C4A"/>
    <w:rsid w:val="008E43BD"/>
    <w:rsid w:val="008F3397"/>
    <w:rsid w:val="008F33A0"/>
    <w:rsid w:val="00904A27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09DE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572A6"/>
    <w:rsid w:val="00A6360F"/>
    <w:rsid w:val="00A65482"/>
    <w:rsid w:val="00A655F1"/>
    <w:rsid w:val="00A7178B"/>
    <w:rsid w:val="00A77C0C"/>
    <w:rsid w:val="00A8531E"/>
    <w:rsid w:val="00A90946"/>
    <w:rsid w:val="00AA1A82"/>
    <w:rsid w:val="00AA20DE"/>
    <w:rsid w:val="00AB189E"/>
    <w:rsid w:val="00AC0D20"/>
    <w:rsid w:val="00AC1D75"/>
    <w:rsid w:val="00AC5E5A"/>
    <w:rsid w:val="00AC6B0C"/>
    <w:rsid w:val="00AD5E38"/>
    <w:rsid w:val="00AE0F63"/>
    <w:rsid w:val="00AE2F56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08F4"/>
    <w:rsid w:val="00B479B8"/>
    <w:rsid w:val="00B47FAB"/>
    <w:rsid w:val="00B50EDC"/>
    <w:rsid w:val="00B51A52"/>
    <w:rsid w:val="00B6000A"/>
    <w:rsid w:val="00B61D2A"/>
    <w:rsid w:val="00B65E65"/>
    <w:rsid w:val="00B76AD1"/>
    <w:rsid w:val="00B820A9"/>
    <w:rsid w:val="00B92265"/>
    <w:rsid w:val="00B93F9E"/>
    <w:rsid w:val="00BB3A6C"/>
    <w:rsid w:val="00BC5749"/>
    <w:rsid w:val="00BD239F"/>
    <w:rsid w:val="00BD27A4"/>
    <w:rsid w:val="00BD40EC"/>
    <w:rsid w:val="00BE5604"/>
    <w:rsid w:val="00BF56BF"/>
    <w:rsid w:val="00BF665D"/>
    <w:rsid w:val="00C103BC"/>
    <w:rsid w:val="00C17CA0"/>
    <w:rsid w:val="00C35832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17CF7"/>
    <w:rsid w:val="00D247B8"/>
    <w:rsid w:val="00D323F6"/>
    <w:rsid w:val="00D418A3"/>
    <w:rsid w:val="00D462A8"/>
    <w:rsid w:val="00D568FF"/>
    <w:rsid w:val="00D6268E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074C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1667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2DA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A997BAE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A572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572A6"/>
    <w:rPr>
      <w:rFonts w:ascii="Segoe UI" w:hAnsi="Segoe UI" w:cs="Segoe UI"/>
      <w:sz w:val="18"/>
      <w:szCs w:val="18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600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tcommunity.de/ftpedia/2011/2011-2/ftpedia-2011-2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ftcommunity.de/ftpedia/2011/2011-1/ftpedia-2011-1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41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2E98DE-D7C0-4EA5-9A94-9822268582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408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2800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Mueck, Adrienne</cp:lastModifiedBy>
  <cp:revision>2</cp:revision>
  <cp:lastPrinted>2011-01-17T20:26:00Z</cp:lastPrinted>
  <dcterms:created xsi:type="dcterms:W3CDTF">2021-02-24T21:38:00Z</dcterms:created>
  <dcterms:modified xsi:type="dcterms:W3CDTF">2021-02-24T21:38:00Z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